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8290F6">
    <v:background id="_x0000_s1025" o:bwmode="white" fillcolor="#8290f6">
      <v:fill r:id="rId2" o:title="Cuadrícula de rombos punteados" type="pattern"/>
    </v:background>
  </w:background>
  <w:body>
    <w:tbl>
      <w:tblPr>
        <w:tblpPr w:leftFromText="141" w:rightFromText="141" w:horzAnchor="margin" w:tblpY="885"/>
        <w:tblW w:w="5000" w:type="pct"/>
        <w:tblBorders>
          <w:top w:val="triple" w:sz="4" w:space="0" w:color="4472C4" w:themeColor="accent1"/>
          <w:left w:val="triple" w:sz="4" w:space="0" w:color="4472C4" w:themeColor="accent1"/>
          <w:bottom w:val="triple" w:sz="4" w:space="0" w:color="4472C4" w:themeColor="accent1"/>
          <w:right w:val="triple" w:sz="4" w:space="0" w:color="4472C4" w:themeColor="accent1"/>
          <w:insideH w:val="dashed" w:sz="12" w:space="0" w:color="00B050"/>
          <w:insideV w:val="dashed" w:sz="12" w:space="0" w:color="00B050"/>
        </w:tblBorders>
        <w:tblLook w:val="04A0" w:firstRow="1" w:lastRow="0" w:firstColumn="1" w:lastColumn="0" w:noHBand="0" w:noVBand="1"/>
      </w:tblPr>
      <w:tblGrid>
        <w:gridCol w:w="2642"/>
        <w:gridCol w:w="4884"/>
        <w:gridCol w:w="3822"/>
        <w:gridCol w:w="2063"/>
      </w:tblGrid>
      <w:tr w:rsidR="00AF6A48" w:rsidRPr="001000B0" w14:paraId="6D124012" w14:textId="77777777" w:rsidTr="00DB6CF2">
        <w:tc>
          <w:tcPr>
            <w:tcW w:w="985" w:type="pct"/>
            <w:tcBorders>
              <w:top w:val="nil"/>
              <w:left w:val="nil"/>
              <w:bottom w:val="triple" w:sz="4" w:space="0" w:color="4472C4" w:themeColor="accent1"/>
              <w:right w:val="triple" w:sz="4" w:space="0" w:color="4472C4" w:themeColor="accent1"/>
            </w:tcBorders>
          </w:tcPr>
          <w:p w14:paraId="42CDBE5E" w14:textId="77777777" w:rsidR="00AF6A48" w:rsidRPr="001000B0" w:rsidRDefault="00AF6A48" w:rsidP="00396F13">
            <w:pPr>
              <w:pStyle w:val="NormalWeb"/>
              <w:spacing w:before="0" w:beforeAutospacing="0" w:after="0" w:afterAutospacing="0"/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015" w:type="pct"/>
            <w:gridSpan w:val="3"/>
            <w:tcBorders>
              <w:left w:val="triple" w:sz="4" w:space="0" w:color="4472C4" w:themeColor="accent1"/>
            </w:tcBorders>
            <w:vAlign w:val="center"/>
          </w:tcPr>
          <w:p w14:paraId="7443EE1A" w14:textId="6E94D07B" w:rsidR="00AF6A48" w:rsidRPr="00DB6CF2" w:rsidRDefault="00AF6A48" w:rsidP="00AF6A48">
            <w:pPr>
              <w:jc w:val="center"/>
              <w:rPr>
                <w:rFonts w:ascii="Comic Sans MS" w:hAnsi="Comic Sans MS" w:cs="Arial"/>
                <w:b/>
                <w:bCs/>
                <w:color w:val="262626" w:themeColor="text1" w:themeTint="D9"/>
                <w:sz w:val="52"/>
                <w:szCs w:val="52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bookmarkStart w:id="0" w:name="_Hlk231110574"/>
            <w:bookmarkEnd w:id="0"/>
            <w:r w:rsidRPr="00DB6CF2">
              <w:rPr>
                <w:rFonts w:ascii="Comic Sans MS" w:hAnsi="Comic Sans MS" w:cs="Arial"/>
                <w:b/>
                <w:color w:val="262626" w:themeColor="text1" w:themeTint="D9"/>
                <w:sz w:val="52"/>
                <w:szCs w:val="52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Le Corbusier, características de su obra</w:t>
            </w:r>
          </w:p>
        </w:tc>
      </w:tr>
      <w:tr w:rsidR="00DB6CF2" w:rsidRPr="001000B0" w14:paraId="68556368" w14:textId="77777777" w:rsidTr="00DB6CF2">
        <w:trPr>
          <w:trHeight w:val="878"/>
        </w:trPr>
        <w:tc>
          <w:tcPr>
            <w:tcW w:w="985" w:type="pct"/>
            <w:vMerge w:val="restart"/>
            <w:tcBorders>
              <w:top w:val="triple" w:sz="4" w:space="0" w:color="4472C4" w:themeColor="accent1"/>
            </w:tcBorders>
            <w:textDirection w:val="btLr"/>
          </w:tcPr>
          <w:p w14:paraId="0E3FFCD8" w14:textId="1CCD4A67" w:rsidR="00DB6CF2" w:rsidRPr="00DB6CF2" w:rsidRDefault="00DB6CF2" w:rsidP="00AF6A48">
            <w:pPr>
              <w:ind w:left="113" w:right="113"/>
              <w:jc w:val="center"/>
              <w:rPr>
                <w:rFonts w:ascii="Arial Black" w:hAnsi="Arial Black" w:cs="Arial"/>
                <w:bCs/>
                <w:sz w:val="36"/>
                <w:szCs w:val="36"/>
              </w:rPr>
            </w:pPr>
            <w:r w:rsidRPr="00DB6CF2">
              <w:rPr>
                <w:rFonts w:ascii="Arial Black" w:hAnsi="Arial Black" w:cs="Arial"/>
                <w:bCs/>
                <w:color w:val="4472C4" w:themeColor="accent1"/>
                <w:sz w:val="36"/>
                <w:szCs w:val="36"/>
              </w:rPr>
              <w:t>ARQUITECTURA</w:t>
            </w:r>
          </w:p>
        </w:tc>
        <w:tc>
          <w:tcPr>
            <w:tcW w:w="1821" w:type="pct"/>
            <w:vAlign w:val="center"/>
          </w:tcPr>
          <w:p w14:paraId="518AB50F" w14:textId="3819853E" w:rsidR="00DB6CF2" w:rsidRPr="00DB6CF2" w:rsidRDefault="00DB6CF2" w:rsidP="00DB6CF2">
            <w:pPr>
              <w:pStyle w:val="NormalWeb"/>
              <w:spacing w:before="0" w:beforeAutospacing="0" w:after="0" w:afterAutospacing="0"/>
              <w:jc w:val="center"/>
              <w:rPr>
                <w:rFonts w:ascii="Comic Sans MS" w:hAnsi="Comic Sans MS" w:cs="Arial"/>
              </w:rPr>
            </w:pPr>
            <w:r w:rsidRPr="00DB6CF2">
              <w:rPr>
                <w:rFonts w:ascii="Comic Sans MS" w:hAnsi="Comic Sans MS" w:cs="Arial"/>
              </w:rPr>
              <w:t>Los cinco puntos de una nueva arqu</w:t>
            </w:r>
            <w:r w:rsidRPr="00DB6CF2">
              <w:rPr>
                <w:rFonts w:ascii="Comic Sans MS" w:hAnsi="Comic Sans MS" w:cs="Arial"/>
              </w:rPr>
              <w:t>i</w:t>
            </w:r>
            <w:r w:rsidRPr="00DB6CF2">
              <w:rPr>
                <w:rFonts w:ascii="Comic Sans MS" w:hAnsi="Comic Sans MS" w:cs="Arial"/>
              </w:rPr>
              <w:t>tectura.</w:t>
            </w:r>
          </w:p>
          <w:p w14:paraId="03A0D236" w14:textId="1D6A7426" w:rsidR="00DB6CF2" w:rsidRPr="00DB6CF2" w:rsidRDefault="00DB6CF2" w:rsidP="00DB6CF2">
            <w:pPr>
              <w:pStyle w:val="NormalWeb"/>
              <w:spacing w:before="0" w:beforeAutospacing="0" w:after="0" w:afterAutospacing="0"/>
              <w:jc w:val="center"/>
              <w:rPr>
                <w:rFonts w:ascii="Comic Sans MS" w:hAnsi="Comic Sans MS" w:cs="Arial"/>
              </w:rPr>
            </w:pPr>
          </w:p>
        </w:tc>
        <w:tc>
          <w:tcPr>
            <w:tcW w:w="1425" w:type="pct"/>
            <w:vMerge w:val="restart"/>
            <w:textDirection w:val="tbRl"/>
            <w:vAlign w:val="center"/>
          </w:tcPr>
          <w:p w14:paraId="4831E0DC" w14:textId="091BC7C9" w:rsidR="00DB6CF2" w:rsidRPr="00DB6CF2" w:rsidRDefault="00DB6CF2" w:rsidP="00DB6CF2">
            <w:pPr>
              <w:ind w:left="113" w:right="113"/>
              <w:jc w:val="center"/>
              <w:rPr>
                <w:rFonts w:ascii="Comic Sans MS" w:hAnsi="Comic Sans MS" w:cs="Arial"/>
                <w:bCs/>
              </w:rPr>
            </w:pPr>
            <w:r w:rsidRPr="00DB6CF2">
              <w:rPr>
                <w:rFonts w:ascii="Comic Sans MS" w:hAnsi="Comic Sans MS" w:cs="Arial"/>
              </w:rPr>
              <w:t>Villa Savoye en Poissy (Francia) 1928-1931</w:t>
            </w:r>
          </w:p>
        </w:tc>
        <w:tc>
          <w:tcPr>
            <w:tcW w:w="769" w:type="pct"/>
            <w:vMerge w:val="restart"/>
            <w:vAlign w:val="center"/>
          </w:tcPr>
          <w:p w14:paraId="3C8C2ADE" w14:textId="78E7F46F" w:rsidR="00DB6CF2" w:rsidRPr="00DB6CF2" w:rsidRDefault="00DB6CF2" w:rsidP="00DB6CF2">
            <w:pPr>
              <w:jc w:val="center"/>
              <w:rPr>
                <w:rFonts w:ascii="Comic Sans MS" w:hAnsi="Comic Sans MS" w:cs="Arial"/>
                <w:bCs/>
              </w:rPr>
            </w:pPr>
            <w:r w:rsidRPr="00DB6CF2">
              <w:rPr>
                <w:bCs/>
              </w:rPr>
              <w:drawing>
                <wp:anchor distT="0" distB="0" distL="114300" distR="114300" simplePos="0" relativeHeight="251659264" behindDoc="0" locked="0" layoutInCell="1" allowOverlap="1" wp14:anchorId="4876C78B" wp14:editId="0E46682B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-26035</wp:posOffset>
                  </wp:positionV>
                  <wp:extent cx="1079500" cy="719455"/>
                  <wp:effectExtent l="0" t="0" r="6350" b="4445"/>
                  <wp:wrapNone/>
                  <wp:docPr id="1933948933" name="Ima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950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B6CF2" w:rsidRPr="001000B0" w14:paraId="06BE4A0F" w14:textId="77777777" w:rsidTr="00DB6CF2">
        <w:trPr>
          <w:trHeight w:val="877"/>
        </w:trPr>
        <w:tc>
          <w:tcPr>
            <w:tcW w:w="985" w:type="pct"/>
            <w:vMerge/>
            <w:textDirection w:val="btLr"/>
          </w:tcPr>
          <w:p w14:paraId="4CC802DD" w14:textId="77777777" w:rsidR="00DB6CF2" w:rsidRPr="00AF6A48" w:rsidRDefault="00DB6CF2" w:rsidP="00AF6A48">
            <w:pPr>
              <w:ind w:left="113" w:right="113"/>
              <w:jc w:val="center"/>
              <w:rPr>
                <w:rFonts w:ascii="Arial Black" w:hAnsi="Arial Black" w:cs="Arial"/>
                <w:bCs/>
                <w:color w:val="4472C4" w:themeColor="accent1"/>
              </w:rPr>
            </w:pPr>
          </w:p>
        </w:tc>
        <w:tc>
          <w:tcPr>
            <w:tcW w:w="1821" w:type="pct"/>
            <w:vAlign w:val="center"/>
          </w:tcPr>
          <w:p w14:paraId="17F69ECA" w14:textId="011C5C9C" w:rsidR="00DB6CF2" w:rsidRPr="00DB6CF2" w:rsidRDefault="00DB6CF2" w:rsidP="00DB6CF2">
            <w:pPr>
              <w:pStyle w:val="NormalWeb"/>
              <w:spacing w:before="0" w:beforeAutospacing="0" w:after="0" w:afterAutospacing="0"/>
              <w:jc w:val="center"/>
              <w:rPr>
                <w:rFonts w:ascii="Comic Sans MS" w:hAnsi="Comic Sans MS" w:cs="Arial"/>
              </w:rPr>
            </w:pPr>
            <w:r w:rsidRPr="00DB6CF2">
              <w:rPr>
                <w:rFonts w:ascii="Comic Sans MS" w:hAnsi="Comic Sans MS" w:cs="Arial"/>
              </w:rPr>
              <w:t>Pilotis.</w:t>
            </w:r>
          </w:p>
          <w:p w14:paraId="6B365BB6" w14:textId="77777777" w:rsidR="00DB6CF2" w:rsidRPr="00DB6CF2" w:rsidRDefault="00DB6CF2" w:rsidP="00DB6CF2">
            <w:pPr>
              <w:pStyle w:val="NormalWeb"/>
              <w:spacing w:before="0" w:beforeAutospacing="0" w:after="0" w:afterAutospacing="0"/>
              <w:jc w:val="center"/>
              <w:rPr>
                <w:rFonts w:ascii="Comic Sans MS" w:hAnsi="Comic Sans MS" w:cs="Arial"/>
              </w:rPr>
            </w:pPr>
            <w:r w:rsidRPr="00DB6CF2">
              <w:rPr>
                <w:rFonts w:ascii="Comic Sans MS" w:hAnsi="Comic Sans MS" w:cs="Arial"/>
              </w:rPr>
              <w:t>Fachada libre</w:t>
            </w:r>
          </w:p>
          <w:p w14:paraId="1F693507" w14:textId="77777777" w:rsidR="00DB6CF2" w:rsidRPr="00DB6CF2" w:rsidRDefault="00DB6CF2" w:rsidP="00DB6CF2">
            <w:pPr>
              <w:pStyle w:val="NormalWeb"/>
              <w:spacing w:before="0" w:beforeAutospacing="0" w:after="0" w:afterAutospacing="0"/>
              <w:jc w:val="center"/>
              <w:rPr>
                <w:rFonts w:ascii="Comic Sans MS" w:hAnsi="Comic Sans MS" w:cs="Arial"/>
              </w:rPr>
            </w:pPr>
            <w:r w:rsidRPr="00DB6CF2">
              <w:rPr>
                <w:rFonts w:ascii="Comic Sans MS" w:hAnsi="Comic Sans MS" w:cs="Arial"/>
              </w:rPr>
              <w:t>Planta libre</w:t>
            </w:r>
          </w:p>
          <w:p w14:paraId="22241434" w14:textId="77777777" w:rsidR="00DB6CF2" w:rsidRPr="00DB6CF2" w:rsidRDefault="00DB6CF2" w:rsidP="00DB6CF2">
            <w:pPr>
              <w:pStyle w:val="NormalWeb"/>
              <w:spacing w:before="0" w:beforeAutospacing="0" w:after="0" w:afterAutospacing="0"/>
              <w:jc w:val="center"/>
              <w:rPr>
                <w:rFonts w:ascii="Comic Sans MS" w:hAnsi="Comic Sans MS" w:cs="Arial"/>
              </w:rPr>
            </w:pPr>
            <w:r w:rsidRPr="00DB6CF2">
              <w:rPr>
                <w:rFonts w:ascii="Comic Sans MS" w:hAnsi="Comic Sans MS" w:cs="Arial"/>
              </w:rPr>
              <w:t>Ventana alargada</w:t>
            </w:r>
          </w:p>
          <w:p w14:paraId="3022BBB7" w14:textId="5D27CD61" w:rsidR="00DB6CF2" w:rsidRPr="00DB6CF2" w:rsidRDefault="00DB6CF2" w:rsidP="00DB6CF2">
            <w:pPr>
              <w:pStyle w:val="NormalWeb"/>
              <w:spacing w:before="0" w:beforeAutospacing="0" w:after="0" w:afterAutospacing="0"/>
              <w:jc w:val="center"/>
              <w:rPr>
                <w:rFonts w:ascii="Comic Sans MS" w:hAnsi="Comic Sans MS" w:cs="Arial"/>
              </w:rPr>
            </w:pPr>
            <w:r w:rsidRPr="00DB6CF2">
              <w:rPr>
                <w:rFonts w:ascii="Comic Sans MS" w:hAnsi="Comic Sans MS" w:cs="Arial"/>
              </w:rPr>
              <w:t>Techo jardín</w:t>
            </w:r>
          </w:p>
        </w:tc>
        <w:tc>
          <w:tcPr>
            <w:tcW w:w="1425" w:type="pct"/>
            <w:vMerge/>
            <w:vAlign w:val="center"/>
          </w:tcPr>
          <w:p w14:paraId="67A8FA00" w14:textId="77777777" w:rsidR="00DB6CF2" w:rsidRPr="00DB6CF2" w:rsidRDefault="00DB6CF2" w:rsidP="00DB6CF2">
            <w:pPr>
              <w:jc w:val="center"/>
              <w:rPr>
                <w:rFonts w:ascii="Comic Sans MS" w:hAnsi="Comic Sans MS" w:cs="Arial"/>
                <w:bCs/>
              </w:rPr>
            </w:pPr>
          </w:p>
        </w:tc>
        <w:tc>
          <w:tcPr>
            <w:tcW w:w="769" w:type="pct"/>
            <w:vMerge/>
            <w:vAlign w:val="center"/>
          </w:tcPr>
          <w:p w14:paraId="588BD02E" w14:textId="77777777" w:rsidR="00DB6CF2" w:rsidRPr="00DB6CF2" w:rsidRDefault="00DB6CF2" w:rsidP="00DB6CF2">
            <w:pPr>
              <w:jc w:val="center"/>
              <w:rPr>
                <w:rFonts w:ascii="Comic Sans MS" w:hAnsi="Comic Sans MS" w:cs="Arial"/>
                <w:bCs/>
              </w:rPr>
            </w:pPr>
          </w:p>
        </w:tc>
      </w:tr>
      <w:tr w:rsidR="00DB6CF2" w:rsidRPr="001000B0" w14:paraId="5D7ADF13" w14:textId="77777777" w:rsidTr="00DB6CF2">
        <w:tc>
          <w:tcPr>
            <w:tcW w:w="985" w:type="pct"/>
            <w:vMerge/>
          </w:tcPr>
          <w:p w14:paraId="7A4A1463" w14:textId="77777777" w:rsidR="00DB6CF2" w:rsidRPr="001000B0" w:rsidRDefault="00DB6CF2" w:rsidP="00396F13">
            <w:pPr>
              <w:rPr>
                <w:rFonts w:ascii="Comic Sans MS" w:hAnsi="Comic Sans MS" w:cs="Arial"/>
                <w:sz w:val="18"/>
                <w:szCs w:val="18"/>
              </w:rPr>
            </w:pPr>
          </w:p>
        </w:tc>
        <w:tc>
          <w:tcPr>
            <w:tcW w:w="4015" w:type="pct"/>
            <w:gridSpan w:val="3"/>
            <w:vAlign w:val="center"/>
          </w:tcPr>
          <w:p w14:paraId="0A8CFAB6" w14:textId="2CE18134" w:rsidR="00DB6CF2" w:rsidRPr="00DB6CF2" w:rsidRDefault="00DB6CF2" w:rsidP="00DB6CF2">
            <w:pPr>
              <w:jc w:val="center"/>
              <w:rPr>
                <w:rFonts w:ascii="Comic Sans MS" w:hAnsi="Comic Sans MS" w:cs="Arial"/>
                <w:bCs/>
              </w:rPr>
            </w:pPr>
            <w:r w:rsidRPr="00DB6CF2">
              <w:rPr>
                <w:rFonts w:ascii="Comic Sans MS" w:hAnsi="Comic Sans MS" w:cs="Arial"/>
              </w:rPr>
              <w:t>Le Corbusier, luego de plantear sus cinco puntos para una nueva arquitectura, crea nuevas teorías que lo ayudarían a complementar las bases para poder proyectar con un lenguaje arquitectónico propio</w:t>
            </w:r>
          </w:p>
        </w:tc>
      </w:tr>
    </w:tbl>
    <w:p w14:paraId="4C835E3A" w14:textId="1F266B56" w:rsidR="005901DE" w:rsidRDefault="005901DE"/>
    <w:p w14:paraId="0318039D" w14:textId="77777777" w:rsidR="005901DE" w:rsidRDefault="005901DE"/>
    <w:p w14:paraId="3F2D26CA" w14:textId="6E69C91D" w:rsidR="005901DE" w:rsidRDefault="005901DE"/>
    <w:p w14:paraId="268D5B67" w14:textId="77777777" w:rsidR="005901DE" w:rsidRDefault="005901DE"/>
    <w:p w14:paraId="2AE64A1A" w14:textId="3D81718A" w:rsidR="005901DE" w:rsidRDefault="005901DE"/>
    <w:p w14:paraId="53CB9848" w14:textId="798B87DC" w:rsidR="005901DE" w:rsidRDefault="005901DE"/>
    <w:p w14:paraId="7610A2B0" w14:textId="104B0DE7" w:rsidR="005901DE" w:rsidRDefault="005901DE"/>
    <w:sectPr w:rsidR="005901DE" w:rsidSect="00F22224">
      <w:pgSz w:w="16838" w:h="11906" w:orient="landscape"/>
      <w:pgMar w:top="1417" w:right="1701" w:bottom="1417" w:left="1701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1DE"/>
    <w:rsid w:val="000F15E9"/>
    <w:rsid w:val="00361BE8"/>
    <w:rsid w:val="00396F13"/>
    <w:rsid w:val="005901DE"/>
    <w:rsid w:val="006A2476"/>
    <w:rsid w:val="00A51583"/>
    <w:rsid w:val="00A64EBD"/>
    <w:rsid w:val="00AF6A48"/>
    <w:rsid w:val="00DB6CF2"/>
    <w:rsid w:val="00E77640"/>
    <w:rsid w:val="00F2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66FB27E"/>
  <w15:chartTrackingRefBased/>
  <w15:docId w15:val="{9826DF18-EB48-4753-B77E-A37831A0A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A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1DE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901D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AR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901D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AR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901D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s-AR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901D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s-AR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901D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s-AR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901D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AR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901D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AR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901D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AR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901D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AR" w:eastAsia="en-US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901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901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901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901D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901D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901D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901D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901D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901D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901D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AR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5901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901D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AR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901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901D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AR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901D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901D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AR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901D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901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s-AR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901D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901DE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5901D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image" Target="media/image1.gif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</dc:creator>
  <cp:keywords/>
  <dc:description/>
  <cp:lastModifiedBy>moni</cp:lastModifiedBy>
  <cp:revision>8</cp:revision>
  <dcterms:created xsi:type="dcterms:W3CDTF">2026-05-31T11:01:00Z</dcterms:created>
  <dcterms:modified xsi:type="dcterms:W3CDTF">2026-05-31T12:25:00Z</dcterms:modified>
</cp:coreProperties>
</file>